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7DC" w:rsidRPr="000F17DC" w:rsidRDefault="000F17DC" w:rsidP="000F17DC">
      <w:pPr>
        <w:spacing w:before="150" w:after="150" w:line="420" w:lineRule="atLeast"/>
        <w:outlineLvl w:val="1"/>
        <w:rPr>
          <w:rFonts w:ascii="Georgia" w:eastAsia="Times New Roman" w:hAnsi="Georgia" w:cs="Times New Roman"/>
          <w:color w:val="8C110D"/>
          <w:sz w:val="42"/>
          <w:szCs w:val="42"/>
          <w:lang w:eastAsia="ru-RU"/>
        </w:rPr>
      </w:pPr>
      <w:r w:rsidRPr="000F17DC">
        <w:rPr>
          <w:rFonts w:ascii="Georgia" w:eastAsia="Times New Roman" w:hAnsi="Georgia" w:cs="Times New Roman"/>
          <w:color w:val="8C110D"/>
          <w:sz w:val="42"/>
          <w:szCs w:val="42"/>
          <w:lang w:eastAsia="ru-RU"/>
        </w:rPr>
        <w:t>Занятие по арт-терапии "Сказочные герои"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Одним из методов моей работы является арт-терапия с детьми. Арт-терапия –  это не просто уроки рисования, но свободное творчество, с применением различных методик, приемов, материалов которые помогают выплеснуть свои страхи, эмоции, снять напряжение, тревожность, создать собственные исцеляющие символы.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 В последнее время это малоизвестное в нашей стране направление привлекает к себе все большее внимание. Причины этого кроются в “мягкости” и привлекательности самого процесса врачевания, в использовании зрительного и </w:t>
      </w:r>
      <w:bookmarkStart w:id="0" w:name="_GoBack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пластического выражения своих переживаний и конфликтов.</w:t>
      </w:r>
    </w:p>
    <w:bookmarkEnd w:id="0"/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 </w:t>
      </w:r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Назначение арт-терапии:</w:t>
      </w: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оздоровление психики человека через изобразительное творчество.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 </w:t>
      </w:r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Средства реабилитации: </w:t>
      </w:r>
      <w:proofErr w:type="spell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сказкотерапия</w:t>
      </w:r>
      <w:proofErr w:type="spell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куклотерапия</w:t>
      </w:r>
      <w:proofErr w:type="spell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игротерапия</w:t>
      </w:r>
      <w:proofErr w:type="spell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, изо-терапия, релаксация.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 xml:space="preserve"> Задачи </w:t>
      </w:r>
      <w:proofErr w:type="spellStart"/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сказкотерапии</w:t>
      </w:r>
      <w:proofErr w:type="spellEnd"/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:</w:t>
      </w: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психологическая подготовка к напряженным эмоциональным ситуациям; символическое </w:t>
      </w:r>
      <w:proofErr w:type="spell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отреагирование</w:t>
      </w:r>
      <w:proofErr w:type="spell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физиологических и эмоциональных стрессов; принятие в символической форме своей физической активности.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 xml:space="preserve">  Задачи </w:t>
      </w:r>
      <w:proofErr w:type="spellStart"/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куклотерапии</w:t>
      </w:r>
      <w:proofErr w:type="spellEnd"/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: 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позволяет преодолеть психологическую защиту ребенка, активизируется настроение и заинтересованность; замкнутые дети включаются в игру, развивают навыки коммуникативного взаимодействия друг с другом, обогащается словарный запас.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 </w:t>
      </w:r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 xml:space="preserve">Задачи </w:t>
      </w:r>
      <w:proofErr w:type="spellStart"/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игротерапии</w:t>
      </w:r>
      <w:proofErr w:type="spellEnd"/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:</w:t>
      </w:r>
    </w:p>
    <w:p w:rsidR="000F17DC" w:rsidRPr="000F17DC" w:rsidRDefault="000F17DC" w:rsidP="000F17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коррекция поведения;</w:t>
      </w:r>
    </w:p>
    <w:p w:rsidR="000F17DC" w:rsidRPr="000F17DC" w:rsidRDefault="000F17DC" w:rsidP="000F17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снятие повышенной тревожности;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 </w:t>
      </w:r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Задачи изо-терапии:</w:t>
      </w:r>
    </w:p>
    <w:p w:rsidR="000F17DC" w:rsidRPr="000F17DC" w:rsidRDefault="000F17DC" w:rsidP="000F17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Раскрытие творческих способностей ребенка;</w:t>
      </w:r>
    </w:p>
    <w:p w:rsidR="000F17DC" w:rsidRPr="000F17DC" w:rsidRDefault="000F17DC" w:rsidP="000F17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Разностороннее и гармоничное развитие его личности;</w:t>
      </w:r>
    </w:p>
    <w:p w:rsidR="000F17DC" w:rsidRPr="000F17DC" w:rsidRDefault="000F17DC" w:rsidP="000F17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Научить детей определять свое внутреннее состояние и понимать эмоциональное состояние другого человека;</w:t>
      </w:r>
    </w:p>
    <w:p w:rsidR="000F17DC" w:rsidRPr="000F17DC" w:rsidRDefault="000F17DC" w:rsidP="000F17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развитие у детей чувственно-двигательной координации;</w:t>
      </w:r>
    </w:p>
    <w:p w:rsidR="000F17DC" w:rsidRPr="000F17DC" w:rsidRDefault="000F17DC" w:rsidP="000F17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Обучение в работе в парах, группе;</w:t>
      </w:r>
    </w:p>
    <w:p w:rsidR="000F17DC" w:rsidRPr="000F17DC" w:rsidRDefault="000F17DC" w:rsidP="000F17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Привитие навыка следовать инструкции взрослого;</w:t>
      </w:r>
    </w:p>
    <w:p w:rsidR="000F17DC" w:rsidRPr="000F17DC" w:rsidRDefault="000F17DC" w:rsidP="000F17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Создание общего фона.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 </w:t>
      </w:r>
      <w:proofErr w:type="gramStart"/>
      <w:r w:rsidRPr="000F17DC">
        <w:rPr>
          <w:rFonts w:ascii="Georgia" w:eastAsia="Times New Roman" w:hAnsi="Georgia" w:cs="Times New Roman"/>
          <w:b/>
          <w:bCs/>
          <w:color w:val="800080"/>
          <w:sz w:val="24"/>
          <w:szCs w:val="24"/>
          <w:lang w:eastAsia="ru-RU"/>
        </w:rPr>
        <w:t>Материалы: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кукла – котик, цветные тряпочки, гуашь, листы ватмана, музыка, аксессуары для игры, кисти, </w:t>
      </w:r>
      <w:proofErr w:type="spell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тампончики</w:t>
      </w:r>
      <w:proofErr w:type="spell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с тарелочками, картинки с изображением сказочных героев (вырезанные).</w:t>
      </w:r>
      <w:proofErr w:type="gramEnd"/>
    </w:p>
    <w:p w:rsidR="000F17DC" w:rsidRPr="000F17DC" w:rsidRDefault="000F17DC" w:rsidP="000F17DC">
      <w:pPr>
        <w:spacing w:before="150" w:after="225" w:line="240" w:lineRule="auto"/>
        <w:jc w:val="center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i/>
          <w:iCs/>
          <w:color w:val="000000"/>
          <w:sz w:val="28"/>
          <w:szCs w:val="28"/>
          <w:lang w:eastAsia="ru-RU"/>
        </w:rPr>
        <w:t>Ход занятия</w:t>
      </w:r>
    </w:p>
    <w:p w:rsidR="000F17DC" w:rsidRPr="000F17DC" w:rsidRDefault="000F17DC" w:rsidP="000F17DC">
      <w:pPr>
        <w:spacing w:before="150" w:after="225" w:line="240" w:lineRule="auto"/>
        <w:jc w:val="center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1. Приветствие.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lastRenderedPageBreak/>
        <w:t>  Цель: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основная цель </w:t>
      </w:r>
      <w:proofErr w:type="gram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которых</w:t>
      </w:r>
      <w:proofErr w:type="gram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помочь ребенку осознать собственные чувства, переживания и освоить новые эффективные социально приемлемые стратегии поведения, создание атмосферы доверия и безопасности, создание положительного эмоционального фона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 </w:t>
      </w:r>
      <w:r w:rsidRPr="000F17DC">
        <w:rPr>
          <w:rFonts w:ascii="Georgia" w:eastAsia="Times New Roman" w:hAnsi="Georgia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573D93E" wp14:editId="6861EDD2">
            <wp:extent cx="1905000" cy="1333500"/>
            <wp:effectExtent l="0" t="0" r="0" b="0"/>
            <wp:docPr id="1" name="Рисунок 1" descr="https://www.perluna-detyam.com.ua/images/stories/img_35148087_83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perluna-detyam.com.ua/images/stories/img_35148087_832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Педагог: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Давайте поздороваемся, друг с другом по </w:t>
      </w:r>
      <w:proofErr w:type="gram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сказочному</w:t>
      </w:r>
      <w:proofErr w:type="gram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, в этом нам поможет котик.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Выберите любого сказочного героя, кем бы вы хотели быть, назовите его, а затем надо называть настоящие имя. Говорить будем по очереди.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 Например: Здравствуйте </w:t>
      </w:r>
      <w:proofErr w:type="gram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я</w:t>
      </w:r>
      <w:proofErr w:type="gram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сказочный принц меня зовут котик – Пушок.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Упражнение.</w:t>
      </w:r>
    </w:p>
    <w:p w:rsidR="000F17DC" w:rsidRPr="000F17DC" w:rsidRDefault="000F17DC" w:rsidP="000F17DC">
      <w:pPr>
        <w:spacing w:before="150" w:after="225" w:line="240" w:lineRule="auto"/>
        <w:jc w:val="center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2. Вводный ритуал “Цвет вашего настроения”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 Цель: 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диагностика настроения участников и развитие </w:t>
      </w:r>
      <w:proofErr w:type="spell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самореффлексии</w:t>
      </w:r>
      <w:proofErr w:type="spell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Ребята давайте представим, что наше настроение цветное. Мы дадим настроению имя, какого он цвета. Найдите на палитре подходящий цвет и нанесите его (цвет) на бумагу.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В дальнейшем так начинаются занятия и могут расширяться и модифицироваться ведущим. Участник заносит цвет своего настроения в альбом. Затем каждый проговаривает, какого цвета у него настроение.</w:t>
      </w:r>
    </w:p>
    <w:p w:rsidR="000F17DC" w:rsidRPr="000F17DC" w:rsidRDefault="000F17DC" w:rsidP="000F17DC">
      <w:pPr>
        <w:spacing w:before="150" w:after="225" w:line="240" w:lineRule="auto"/>
        <w:jc w:val="center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3. Игра “Сказочные часы”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 Цель: 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Упражнять в различении понятий добра и зла на примере героев знакомых сказок. Учить сравнивать поступки детей с поведением сказочных героев.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 </w:t>
      </w:r>
      <w:r w:rsidRPr="000F17DC">
        <w:rPr>
          <w:rFonts w:ascii="Georgia" w:eastAsia="Times New Roman" w:hAnsi="Georgia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591614D" wp14:editId="454EAA54">
            <wp:extent cx="1905000" cy="1905000"/>
            <wp:effectExtent l="0" t="0" r="0" b="0"/>
            <wp:docPr id="2" name="Рисунок 2" descr="https://www.perluna-detyam.com.ua/images/stories/d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www.perluna-detyam.com.ua/images/stories/d00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Оборудование: 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Циферблат часов со стрелками, с наклеенными по кругу иллюстрациями сказочных героев: положительных и отрицательных. Пакеты ситуаций, отображающие поступки детей в социальном мире.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lastRenderedPageBreak/>
        <w:t>  Ход игры: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педагог рассматривает с детьми иллюстрации сказочных героев на циферблате. Уточняет, из каких они сказок. Какие были в сказках: добрые, злые, жадные, хитрые, страшные и т.д. Предлагает послушать небольшой рассказ из жизни детей и перевести стрелки “часов” на того сказочного героя, на которого похож ребенок из ее рассказа. Тексты рассказываются поочередно. Соответственно ситуациям указываются сказочные герои. (Рисунок 3.) Разыгрывание сказки “Лиса и заяц”.</w:t>
      </w:r>
    </w:p>
    <w:p w:rsidR="000F17DC" w:rsidRPr="000F17DC" w:rsidRDefault="000F17DC" w:rsidP="000F17DC">
      <w:pPr>
        <w:spacing w:before="150" w:after="225" w:line="240" w:lineRule="auto"/>
        <w:jc w:val="center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proofErr w:type="spellStart"/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Куклотерапия</w:t>
      </w:r>
      <w:proofErr w:type="spellEnd"/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 xml:space="preserve"> “Кукла настроения”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r w:rsidRPr="000F17DC">
        <w:rPr>
          <w:rFonts w:ascii="Georgia" w:eastAsia="Times New Roman" w:hAnsi="Georgia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4042060" wp14:editId="4D5AC6AF">
            <wp:extent cx="1231900" cy="2298700"/>
            <wp:effectExtent l="0" t="0" r="0" b="6350"/>
            <wp:docPr id="3" name="Рисунок 3" descr="https://www.perluna-detyam.com.ua/images/stories/kukla_kristin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perluna-detyam.com.ua/images/stories/kukla_kristink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Цель: 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Диагностика эмоционального состояния, настроения, исследование глубинных проблем, чувств, переживаний личности. Коррекции коммуникативных проблем, страхов, агрессивности. Содействие расширению ролевого репертуара и ролевой гибкости участников.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Перенос образа на куклу научить детей определять свое внутреннее состояние и понимать эмоциональное состояние другого человека, включаются в игру, развивают навыки коммуникативного взаимодействия друг с другом. Развитие умения правильно выражать свои эмоции и чувства, обогащение словарного запаса</w:t>
      </w:r>
      <w:proofErr w:type="gram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.</w:t>
      </w:r>
      <w:proofErr w:type="gram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р</w:t>
      </w:r>
      <w:proofErr w:type="gram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исунок4)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Этап работы изготовления кукол.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Психолог предлагает детям связать из цветных тряпочек куклу – настроение и назвать ее </w:t>
      </w:r>
      <w:r w:rsidRPr="000F17DC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(в зависимости от их настроения)</w:t>
      </w: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. </w:t>
      </w:r>
      <w:r w:rsidRPr="000F17DC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(Психолог по просьбе детей может принять участие в изготовлении куклы.)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Этап изобразительной работы.</w:t>
      </w:r>
    </w:p>
    <w:p w:rsidR="000F17DC" w:rsidRPr="000F17DC" w:rsidRDefault="000F17DC" w:rsidP="000F17DC">
      <w:pPr>
        <w:spacing w:before="150" w:after="225" w:line="240" w:lineRule="auto"/>
        <w:jc w:val="center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5. “Домик для куклы”.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– Наши куклы необычные – сказочные. Они живут в сказочном лесу настроения. Сейчас наши куклы пойдут в волшебный лес.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– Посмотрите на этот лист. </w:t>
      </w:r>
      <w:proofErr w:type="gram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 нем мы будем изображать домик, где живет наша кукла, а здесь можно найти местность </w:t>
      </w: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(отдельно вырезаны и уже нарисованные деревья дремучего леса, деревья смешанного леса: березы, елки, рябина, дуб и др., болото, камыши, горы, озеро, необитаемый остров, полянка).</w:t>
      </w:r>
      <w:proofErr w:type="gramEnd"/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Положите местность на лист, найдите свободное место для домика и начинайте рисовать.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 xml:space="preserve">  Здесь каждый найдет, чем он хочет рисовать: карандаши и фломастеры, акварель, гуашь, баночки – </w:t>
      </w:r>
      <w:proofErr w:type="spellStart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неразливайки</w:t>
      </w:r>
      <w:proofErr w:type="spellEnd"/>
      <w:r w:rsidRPr="000F17DC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с водой, кисточки разного размера, тряпочки для каждого ребенка.</w:t>
      </w:r>
    </w:p>
    <w:p w:rsidR="000F17DC" w:rsidRPr="000F17DC" w:rsidRDefault="000F17DC" w:rsidP="000F17DC">
      <w:pPr>
        <w:spacing w:before="150" w:after="225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17DC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 Рисование проходит под музыку.</w:t>
      </w:r>
    </w:p>
    <w:p w:rsidR="00590E6F" w:rsidRDefault="00590E6F"/>
    <w:sectPr w:rsidR="00590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B2F45"/>
    <w:multiLevelType w:val="multilevel"/>
    <w:tmpl w:val="6DD4F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EE10D3"/>
    <w:multiLevelType w:val="multilevel"/>
    <w:tmpl w:val="2D60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7DC"/>
    <w:rsid w:val="000F17DC"/>
    <w:rsid w:val="0059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7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7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8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2020-03-06T00:04:00Z</dcterms:created>
  <dcterms:modified xsi:type="dcterms:W3CDTF">2020-03-06T00:38:00Z</dcterms:modified>
</cp:coreProperties>
</file>